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91"/>
      </w:pPr>
      <w:r>
        <w:rPr>
          <w:spacing w:val="-2"/>
        </w:rPr>
        <w:t>ANEXOS</w:t>
      </w:r>
    </w:p>
    <w:p>
      <w:pPr>
        <w:pStyle w:val="BodyText"/>
        <w:rPr>
          <w:b/>
        </w:rPr>
      </w:pPr>
    </w:p>
    <w:p>
      <w:pPr>
        <w:pStyle w:val="BodyText"/>
        <w:rPr>
          <w:b/>
        </w:rPr>
      </w:pPr>
    </w:p>
    <w:p>
      <w:pPr>
        <w:pStyle w:val="BodyText"/>
        <w:spacing w:before="21"/>
        <w:rPr>
          <w:b/>
        </w:rPr>
      </w:pPr>
    </w:p>
    <w:p>
      <w:pPr>
        <w:pStyle w:val="Title"/>
      </w:pPr>
      <w:r>
        <w:rPr/>
        <w:t>ANEXO</w:t>
      </w:r>
      <w:r>
        <w:rPr>
          <w:spacing w:val="-8"/>
        </w:rPr>
        <w:t> </w:t>
      </w:r>
      <w:r>
        <w:rPr/>
        <w:t>N°1:</w:t>
      </w:r>
      <w:r>
        <w:rPr>
          <w:spacing w:val="-8"/>
        </w:rPr>
        <w:t> </w:t>
      </w:r>
      <w:r>
        <w:rPr/>
        <w:t>OFERTA</w:t>
      </w:r>
      <w:r>
        <w:rPr>
          <w:spacing w:val="-9"/>
        </w:rPr>
        <w:t> </w:t>
      </w:r>
      <w:r>
        <w:rPr>
          <w:spacing w:val="-2"/>
        </w:rPr>
        <w:t>ECONÓMICA</w:t>
      </w:r>
    </w:p>
    <w:p>
      <w:pPr>
        <w:pStyle w:val="BodyText"/>
        <w:spacing w:before="197"/>
        <w:rPr>
          <w:b/>
        </w:rPr>
      </w:pPr>
    </w:p>
    <w:p>
      <w:pPr>
        <w:pStyle w:val="BodyText"/>
        <w:tabs>
          <w:tab w:pos="2281" w:val="left" w:leader="none"/>
          <w:tab w:pos="4063" w:val="left" w:leader="none"/>
          <w:tab w:pos="8294" w:val="left" w:leader="none"/>
          <w:tab w:pos="8421" w:val="left" w:leader="none"/>
        </w:tabs>
        <w:spacing w:line="362" w:lineRule="auto"/>
        <w:ind w:left="172" w:right="418"/>
        <w:jc w:val="both"/>
      </w:pPr>
      <w:r>
        <w:rPr/>
        <w:t>Por la presente, el oferente</w:t>
      </w:r>
      <w:r>
        <w:rPr>
          <w:position w:val="7"/>
          <w:sz w:val="13"/>
        </w:rPr>
        <w:t>22</w:t>
      </w:r>
      <w:r>
        <w:rPr>
          <w:spacing w:val="58"/>
          <w:position w:val="7"/>
          <w:sz w:val="13"/>
        </w:rPr>
        <w:t> </w:t>
      </w:r>
      <w:r>
        <w:rPr>
          <w:u w:val="single"/>
        </w:rPr>
        <w:tab/>
        <w:tab/>
      </w:r>
      <w:r>
        <w:rPr>
          <w:spacing w:val="-10"/>
          <w:u w:val="none"/>
        </w:rPr>
        <w:t>, </w:t>
      </w:r>
      <w:r>
        <w:rPr>
          <w:u w:val="none"/>
        </w:rPr>
        <w:t>Rut</w:t>
      </w:r>
      <w:r>
        <w:rPr>
          <w:spacing w:val="42"/>
          <w:u w:val="none"/>
        </w:rPr>
        <w:t> </w:t>
      </w:r>
      <w:r>
        <w:rPr>
          <w:u w:val="single"/>
        </w:rPr>
        <w:tab/>
      </w:r>
      <w:r>
        <w:rPr>
          <w:u w:val="none"/>
        </w:rPr>
        <w:t>,</w:t>
      </w:r>
      <w:r>
        <w:rPr>
          <w:spacing w:val="40"/>
          <w:u w:val="none"/>
        </w:rPr>
        <w:t> </w:t>
      </w:r>
      <w:r>
        <w:rPr>
          <w:u w:val="none"/>
        </w:rPr>
        <w:t>con</w:t>
      </w:r>
      <w:r>
        <w:rPr>
          <w:spacing w:val="40"/>
          <w:u w:val="none"/>
        </w:rPr>
        <w:t> </w:t>
      </w:r>
      <w:r>
        <w:rPr>
          <w:u w:val="none"/>
        </w:rPr>
        <w:t>domicilio</w:t>
      </w:r>
      <w:r>
        <w:rPr>
          <w:spacing w:val="40"/>
          <w:u w:val="none"/>
        </w:rPr>
        <w:t> </w:t>
      </w:r>
      <w:r>
        <w:rPr>
          <w:u w:val="none"/>
        </w:rPr>
        <w:t>en</w:t>
      </w:r>
      <w:r>
        <w:rPr>
          <w:spacing w:val="42"/>
          <w:u w:val="none"/>
        </w:rPr>
        <w:t> </w:t>
      </w:r>
      <w:r>
        <w:rPr>
          <w:u w:val="single"/>
        </w:rPr>
        <w:tab/>
        <w:tab/>
      </w:r>
      <w:r>
        <w:rPr>
          <w:u w:val="none"/>
        </w:rPr>
        <w:t> Teléfono Nº: </w:t>
      </w:r>
      <w:r>
        <w:rPr>
          <w:u w:val="single"/>
        </w:rPr>
        <w:tab/>
        <w:tab/>
      </w:r>
      <w:r>
        <w:rPr>
          <w:spacing w:val="-10"/>
          <w:u w:val="none"/>
        </w:rPr>
        <w:t>.</w:t>
      </w:r>
    </w:p>
    <w:p>
      <w:pPr>
        <w:pStyle w:val="BodyText"/>
      </w:pPr>
    </w:p>
    <w:p>
      <w:pPr>
        <w:pStyle w:val="BodyText"/>
        <w:spacing w:before="192"/>
      </w:pPr>
    </w:p>
    <w:p>
      <w:pPr>
        <w:pStyle w:val="BodyText"/>
        <w:tabs>
          <w:tab w:pos="2023" w:val="left" w:leader="none"/>
          <w:tab w:pos="3605" w:val="left" w:leader="none"/>
          <w:tab w:pos="4409" w:val="left" w:leader="none"/>
          <w:tab w:pos="5219" w:val="left" w:leader="none"/>
          <w:tab w:pos="6140" w:val="left" w:leader="none"/>
          <w:tab w:pos="6858" w:val="left" w:leader="none"/>
        </w:tabs>
        <w:ind w:left="172"/>
      </w:pPr>
      <w:r>
        <w:rPr>
          <w:spacing w:val="-2"/>
        </w:rPr>
        <w:t>Representada</w:t>
      </w:r>
      <w:r>
        <w:rPr/>
        <w:tab/>
      </w:r>
      <w:r>
        <w:rPr>
          <w:spacing w:val="-2"/>
        </w:rPr>
        <w:t>legalmente</w:t>
      </w:r>
      <w:r>
        <w:rPr/>
        <w:tab/>
      </w:r>
      <w:r>
        <w:rPr>
          <w:spacing w:val="-5"/>
        </w:rPr>
        <w:t>por</w:t>
      </w:r>
      <w:r>
        <w:rPr/>
        <w:tab/>
      </w:r>
      <w:r>
        <w:rPr>
          <w:spacing w:val="-5"/>
        </w:rPr>
        <w:t>(en</w:t>
      </w:r>
      <w:r>
        <w:rPr/>
        <w:tab/>
      </w:r>
      <w:r>
        <w:rPr>
          <w:spacing w:val="-4"/>
        </w:rPr>
        <w:t>caso</w:t>
      </w:r>
      <w:r>
        <w:rPr/>
        <w:tab/>
      </w:r>
      <w:r>
        <w:rPr>
          <w:spacing w:val="-5"/>
        </w:rPr>
        <w:t>de</w:t>
      </w:r>
      <w:r>
        <w:rPr/>
        <w:tab/>
      </w:r>
      <w:r>
        <w:rPr>
          <w:spacing w:val="-2"/>
        </w:rPr>
        <w:t>corresponder):</w:t>
      </w:r>
    </w:p>
    <w:p>
      <w:pPr>
        <w:pStyle w:val="BodyText"/>
        <w:spacing w:before="79"/>
      </w:pPr>
      <w:r>
        <w:rPr/>
        <mc:AlternateContent>
          <mc:Choice Requires="wps">
            <w:drawing>
              <wp:anchor distT="0" distB="0" distL="0" distR="0" allowOverlap="1" layoutInCell="1" locked="0" behindDoc="1" simplePos="0" relativeHeight="487587840">
                <wp:simplePos x="0" y="0"/>
                <wp:positionH relativeFrom="page">
                  <wp:posOffset>1189024</wp:posOffset>
                </wp:positionH>
                <wp:positionV relativeFrom="paragraph">
                  <wp:posOffset>220210</wp:posOffset>
                </wp:positionV>
                <wp:extent cx="51695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169535" cy="1270"/>
                        </a:xfrm>
                        <a:custGeom>
                          <a:avLst/>
                          <a:gdLst/>
                          <a:ahLst/>
                          <a:cxnLst/>
                          <a:rect l="l" t="t" r="r" b="b"/>
                          <a:pathLst>
                            <a:path w="5169535" h="0">
                              <a:moveTo>
                                <a:pt x="0" y="0"/>
                              </a:moveTo>
                              <a:lnTo>
                                <a:pt x="516937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17.339394pt;width:407.05pt;height:.1pt;mso-position-horizontal-relative:page;mso-position-vertical-relative:paragraph;z-index:-15728640;mso-wrap-distance-left:0;mso-wrap-distance-right:0" id="docshape2" coordorigin="1872,347" coordsize="8141,0" path="m1872,347l10013,347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1189024</wp:posOffset>
                </wp:positionH>
                <wp:positionV relativeFrom="paragraph">
                  <wp:posOffset>451858</wp:posOffset>
                </wp:positionV>
                <wp:extent cx="51695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169535" cy="1270"/>
                        </a:xfrm>
                        <a:custGeom>
                          <a:avLst/>
                          <a:gdLst/>
                          <a:ahLst/>
                          <a:cxnLst/>
                          <a:rect l="l" t="t" r="r" b="b"/>
                          <a:pathLst>
                            <a:path w="5169535" h="0">
                              <a:moveTo>
                                <a:pt x="0" y="0"/>
                              </a:moveTo>
                              <a:lnTo>
                                <a:pt x="516937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35.579384pt;width:407.05pt;height:.1pt;mso-position-horizontal-relative:page;mso-position-vertical-relative:paragraph;z-index:-15728128;mso-wrap-distance-left:0;mso-wrap-distance-right:0" id="docshape3" coordorigin="1872,712" coordsize="8141,0" path="m1872,712l10013,712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1189024</wp:posOffset>
                </wp:positionH>
                <wp:positionV relativeFrom="paragraph">
                  <wp:posOffset>685029</wp:posOffset>
                </wp:positionV>
                <wp:extent cx="48514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85140" cy="1270"/>
                        </a:xfrm>
                        <a:custGeom>
                          <a:avLst/>
                          <a:gdLst/>
                          <a:ahLst/>
                          <a:cxnLst/>
                          <a:rect l="l" t="t" r="r" b="b"/>
                          <a:pathLst>
                            <a:path w="485140" h="0">
                              <a:moveTo>
                                <a:pt x="0" y="0"/>
                              </a:moveTo>
                              <a:lnTo>
                                <a:pt x="48462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53.939369pt;width:38.2pt;height:.1pt;mso-position-horizontal-relative:page;mso-position-vertical-relative:paragraph;z-index:-15727616;mso-wrap-distance-left:0;mso-wrap-distance-right:0" id="docshape4" coordorigin="1872,1079" coordsize="764,0" path="m1872,1079l2636,1079e" filled="false" stroked="true" strokeweight=".587640pt" strokecolor="#000000">
                <v:path arrowok="t"/>
                <v:stroke dashstyle="solid"/>
                <w10:wrap type="topAndBottom"/>
              </v:shape>
            </w:pict>
          </mc:Fallback>
        </mc:AlternateContent>
      </w:r>
    </w:p>
    <w:p>
      <w:pPr>
        <w:pStyle w:val="BodyText"/>
        <w:spacing w:before="91"/>
      </w:pPr>
    </w:p>
    <w:p>
      <w:pPr>
        <w:pStyle w:val="BodyText"/>
        <w:spacing w:before="94"/>
      </w:pPr>
    </w:p>
    <w:p>
      <w:pPr>
        <w:pStyle w:val="BodyText"/>
        <w:spacing w:before="47"/>
      </w:pPr>
    </w:p>
    <w:p>
      <w:pPr>
        <w:pStyle w:val="BodyText"/>
        <w:tabs>
          <w:tab w:pos="815" w:val="left" w:leader="none"/>
          <w:tab w:pos="4306" w:val="left" w:leader="none"/>
          <w:tab w:pos="4541" w:val="left" w:leader="none"/>
          <w:tab w:pos="4956" w:val="left" w:leader="none"/>
          <w:tab w:pos="5724" w:val="left" w:leader="none"/>
          <w:tab w:pos="6657" w:val="left" w:leader="none"/>
          <w:tab w:pos="8052" w:val="left" w:leader="none"/>
        </w:tabs>
        <w:ind w:left="172"/>
      </w:pPr>
      <w:r>
        <w:rPr>
          <w:spacing w:val="-5"/>
        </w:rPr>
        <w:t>Rut</w:t>
      </w:r>
      <w:r>
        <w:rPr/>
        <w:tab/>
      </w:r>
      <w:r>
        <w:rPr>
          <w:u w:val="single"/>
        </w:rPr>
        <w:tab/>
      </w:r>
      <w:r>
        <w:rPr>
          <w:u w:val="none"/>
        </w:rPr>
        <w:tab/>
      </w:r>
      <w:r>
        <w:rPr>
          <w:spacing w:val="-10"/>
          <w:u w:val="none"/>
        </w:rPr>
        <w:t>y</w:t>
      </w:r>
      <w:r>
        <w:rPr>
          <w:u w:val="none"/>
        </w:rPr>
        <w:tab/>
      </w:r>
      <w:r>
        <w:rPr>
          <w:spacing w:val="-4"/>
          <w:u w:val="none"/>
        </w:rPr>
        <w:t>cuyo</w:t>
      </w:r>
      <w:r>
        <w:rPr>
          <w:u w:val="none"/>
        </w:rPr>
        <w:tab/>
      </w:r>
      <w:r>
        <w:rPr>
          <w:spacing w:val="-2"/>
          <w:u w:val="none"/>
        </w:rPr>
        <w:t>correo</w:t>
      </w:r>
      <w:r>
        <w:rPr>
          <w:u w:val="none"/>
        </w:rPr>
        <w:tab/>
      </w:r>
      <w:r>
        <w:rPr>
          <w:spacing w:val="-2"/>
          <w:u w:val="none"/>
        </w:rPr>
        <w:t>electrónico</w:t>
      </w:r>
      <w:r>
        <w:rPr>
          <w:u w:val="none"/>
        </w:rPr>
        <w:tab/>
      </w:r>
      <w:r>
        <w:rPr>
          <w:spacing w:val="-5"/>
          <w:u w:val="none"/>
        </w:rPr>
        <w:t>es:</w:t>
      </w:r>
    </w:p>
    <w:p>
      <w:pPr>
        <w:pStyle w:val="BodyText"/>
        <w:spacing w:before="79"/>
      </w:pPr>
      <w:r>
        <w:rPr/>
        <mc:AlternateContent>
          <mc:Choice Requires="wps">
            <w:drawing>
              <wp:anchor distT="0" distB="0" distL="0" distR="0" allowOverlap="1" layoutInCell="1" locked="0" behindDoc="1" simplePos="0" relativeHeight="487589376">
                <wp:simplePos x="0" y="0"/>
                <wp:positionH relativeFrom="page">
                  <wp:posOffset>1189024</wp:posOffset>
                </wp:positionH>
                <wp:positionV relativeFrom="paragraph">
                  <wp:posOffset>220085</wp:posOffset>
                </wp:positionV>
                <wp:extent cx="51695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169535" cy="1270"/>
                        </a:xfrm>
                        <a:custGeom>
                          <a:avLst/>
                          <a:gdLst/>
                          <a:ahLst/>
                          <a:cxnLst/>
                          <a:rect l="l" t="t" r="r" b="b"/>
                          <a:pathLst>
                            <a:path w="5169535" h="0">
                              <a:moveTo>
                                <a:pt x="0" y="0"/>
                              </a:moveTo>
                              <a:lnTo>
                                <a:pt x="516937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17.329569pt;width:407.05pt;height:.1pt;mso-position-horizontal-relative:page;mso-position-vertical-relative:paragraph;z-index:-15727104;mso-wrap-distance-left:0;mso-wrap-distance-right:0" id="docshape5" coordorigin="1872,347" coordsize="8141,0" path="m1872,347l10013,347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1189024</wp:posOffset>
                </wp:positionH>
                <wp:positionV relativeFrom="paragraph">
                  <wp:posOffset>453257</wp:posOffset>
                </wp:positionV>
                <wp:extent cx="2425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42570" cy="1270"/>
                        </a:xfrm>
                        <a:custGeom>
                          <a:avLst/>
                          <a:gdLst/>
                          <a:ahLst/>
                          <a:cxnLst/>
                          <a:rect l="l" t="t" r="r" b="b"/>
                          <a:pathLst>
                            <a:path w="242570" h="0">
                              <a:moveTo>
                                <a:pt x="0" y="0"/>
                              </a:moveTo>
                              <a:lnTo>
                                <a:pt x="24231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35.689552pt;width:19.1pt;height:.1pt;mso-position-horizontal-relative:page;mso-position-vertical-relative:paragraph;z-index:-15726592;mso-wrap-distance-left:0;mso-wrap-distance-right:0" id="docshape6" coordorigin="1872,714" coordsize="382,0" path="m1872,714l2254,714e" filled="false" stroked="true" strokeweight=".587640pt" strokecolor="#000000">
                <v:path arrowok="t"/>
                <v:stroke dashstyle="solid"/>
                <w10:wrap type="topAndBottom"/>
              </v:shape>
            </w:pict>
          </mc:Fallback>
        </mc:AlternateContent>
      </w:r>
    </w:p>
    <w:p>
      <w:pPr>
        <w:pStyle w:val="BodyText"/>
        <w:spacing w:before="94"/>
      </w:pPr>
    </w:p>
    <w:p>
      <w:pPr>
        <w:pStyle w:val="BodyText"/>
        <w:spacing w:before="50"/>
      </w:pPr>
    </w:p>
    <w:p>
      <w:pPr>
        <w:pStyle w:val="BodyText"/>
        <w:spacing w:line="360" w:lineRule="auto"/>
        <w:ind w:left="172" w:right="473"/>
        <w:jc w:val="both"/>
      </w:pPr>
      <w:r>
        <w:rPr/>
        <w:t>Expresa su intención de participar en la Licitación pública “Servicios de Recaudación electrónica para el Transporte Público, en la zona de operación que comprende los perímetros de exclusión establecidos en las comunas del Gran Concepción:</w:t>
      </w:r>
      <w:r>
        <w:rPr>
          <w:spacing w:val="-2"/>
        </w:rPr>
        <w:t> </w:t>
      </w:r>
      <w:r>
        <w:rPr/>
        <w:t>Penco, Concepción,</w:t>
      </w:r>
      <w:r>
        <w:rPr>
          <w:spacing w:val="-2"/>
        </w:rPr>
        <w:t> </w:t>
      </w:r>
      <w:r>
        <w:rPr/>
        <w:t>Chiguayante, Hualqui,</w:t>
      </w:r>
      <w:r>
        <w:rPr>
          <w:spacing w:val="-2"/>
        </w:rPr>
        <w:t> </w:t>
      </w:r>
      <w:r>
        <w:rPr/>
        <w:t>Hualpén,</w:t>
      </w:r>
      <w:r>
        <w:rPr>
          <w:spacing w:val="-2"/>
        </w:rPr>
        <w:t> </w:t>
      </w:r>
      <w:r>
        <w:rPr/>
        <w:t>San</w:t>
      </w:r>
      <w:r>
        <w:rPr>
          <w:spacing w:val="-1"/>
        </w:rPr>
        <w:t> </w:t>
      </w:r>
      <w:r>
        <w:rPr/>
        <w:t>Pedro</w:t>
      </w:r>
      <w:r>
        <w:rPr>
          <w:spacing w:val="-3"/>
        </w:rPr>
        <w:t> </w:t>
      </w:r>
      <w:r>
        <w:rPr/>
        <w:t>de</w:t>
      </w:r>
      <w:r>
        <w:rPr>
          <w:spacing w:val="-3"/>
        </w:rPr>
        <w:t> </w:t>
      </w:r>
      <w:r>
        <w:rPr/>
        <w:t>la Paz</w:t>
      </w:r>
      <w:r>
        <w:rPr>
          <w:spacing w:val="-2"/>
        </w:rPr>
        <w:t> </w:t>
      </w:r>
      <w:r>
        <w:rPr/>
        <w:t>y</w:t>
      </w:r>
      <w:r>
        <w:rPr>
          <w:spacing w:val="-1"/>
        </w:rPr>
        <w:t> </w:t>
      </w:r>
      <w:r>
        <w:rPr/>
        <w:t>Talcahuano;</w:t>
      </w:r>
      <w:r>
        <w:rPr>
          <w:spacing w:val="-2"/>
        </w:rPr>
        <w:t> </w:t>
      </w:r>
      <w:r>
        <w:rPr/>
        <w:t>en la</w:t>
      </w:r>
      <w:r>
        <w:rPr>
          <w:spacing w:val="-3"/>
        </w:rPr>
        <w:t> </w:t>
      </w:r>
      <w:r>
        <w:rPr/>
        <w:t>comuna</w:t>
      </w:r>
      <w:r>
        <w:rPr>
          <w:spacing w:val="-3"/>
        </w:rPr>
        <w:t> </w:t>
      </w:r>
      <w:r>
        <w:rPr/>
        <w:t>de Tomé;</w:t>
      </w:r>
      <w:r>
        <w:rPr>
          <w:spacing w:val="-1"/>
        </w:rPr>
        <w:t> </w:t>
      </w:r>
      <w:r>
        <w:rPr/>
        <w:t>en</w:t>
      </w:r>
      <w:r>
        <w:rPr>
          <w:spacing w:val="-1"/>
        </w:rPr>
        <w:t> </w:t>
      </w:r>
      <w:r>
        <w:rPr/>
        <w:t>las</w:t>
      </w:r>
      <w:r>
        <w:rPr>
          <w:spacing w:val="-1"/>
        </w:rPr>
        <w:t> </w:t>
      </w:r>
      <w:r>
        <w:rPr/>
        <w:t>comunas</w:t>
      </w:r>
      <w:r>
        <w:rPr>
          <w:spacing w:val="-1"/>
        </w:rPr>
        <w:t> </w:t>
      </w:r>
      <w:r>
        <w:rPr/>
        <w:t>de</w:t>
      </w:r>
      <w:r>
        <w:rPr>
          <w:spacing w:val="-1"/>
        </w:rPr>
        <w:t> </w:t>
      </w:r>
      <w:r>
        <w:rPr/>
        <w:t>Lota -</w:t>
      </w:r>
      <w:r>
        <w:rPr>
          <w:spacing w:val="-2"/>
        </w:rPr>
        <w:t> </w:t>
      </w:r>
      <w:r>
        <w:rPr/>
        <w:t>Coronel y</w:t>
      </w:r>
      <w:r>
        <w:rPr>
          <w:spacing w:val="-1"/>
        </w:rPr>
        <w:t> </w:t>
      </w:r>
      <w:r>
        <w:rPr/>
        <w:t>el servicio</w:t>
      </w:r>
      <w:r>
        <w:rPr>
          <w:spacing w:val="-5"/>
        </w:rPr>
        <w:t> </w:t>
      </w:r>
      <w:r>
        <w:rPr/>
        <w:t>de</w:t>
      </w:r>
      <w:r>
        <w:rPr>
          <w:spacing w:val="-5"/>
        </w:rPr>
        <w:t> </w:t>
      </w:r>
      <w:r>
        <w:rPr/>
        <w:t>conectividad</w:t>
      </w:r>
      <w:r>
        <w:rPr>
          <w:spacing w:val="-5"/>
        </w:rPr>
        <w:t> </w:t>
      </w:r>
      <w:r>
        <w:rPr/>
        <w:t>al</w:t>
      </w:r>
      <w:r>
        <w:rPr>
          <w:spacing w:val="-1"/>
        </w:rPr>
        <w:t> </w:t>
      </w:r>
      <w:r>
        <w:rPr/>
        <w:t>transporte</w:t>
      </w:r>
      <w:r>
        <w:rPr>
          <w:spacing w:val="-5"/>
        </w:rPr>
        <w:t> </w:t>
      </w:r>
      <w:r>
        <w:rPr/>
        <w:t>público</w:t>
      </w:r>
      <w:r>
        <w:rPr>
          <w:spacing w:val="-5"/>
        </w:rPr>
        <w:t> </w:t>
      </w:r>
      <w:r>
        <w:rPr/>
        <w:t>rural</w:t>
      </w:r>
      <w:r>
        <w:rPr>
          <w:spacing w:val="-1"/>
        </w:rPr>
        <w:t> </w:t>
      </w:r>
      <w:r>
        <w:rPr/>
        <w:t>en</w:t>
      </w:r>
      <w:r>
        <w:rPr>
          <w:spacing w:val="-3"/>
        </w:rPr>
        <w:t> </w:t>
      </w:r>
      <w:r>
        <w:rPr/>
        <w:t>la</w:t>
      </w:r>
      <w:r>
        <w:rPr>
          <w:spacing w:val="-4"/>
        </w:rPr>
        <w:t> </w:t>
      </w:r>
      <w:r>
        <w:rPr/>
        <w:t>comuna</w:t>
      </w:r>
      <w:r>
        <w:rPr>
          <w:spacing w:val="-4"/>
        </w:rPr>
        <w:t> </w:t>
      </w:r>
      <w:r>
        <w:rPr/>
        <w:t>de</w:t>
      </w:r>
      <w:r>
        <w:rPr>
          <w:spacing w:val="-4"/>
        </w:rPr>
        <w:t> </w:t>
      </w:r>
      <w:r>
        <w:rPr/>
        <w:t>Santa</w:t>
      </w:r>
      <w:r>
        <w:rPr>
          <w:spacing w:val="-4"/>
        </w:rPr>
        <w:t> </w:t>
      </w:r>
      <w:r>
        <w:rPr/>
        <w:t>Juana, todos de la Región del Biobío”, considerando los siguientes valores:</w:t>
      </w:r>
    </w:p>
    <w:p>
      <w:pPr>
        <w:pStyle w:val="BodyText"/>
        <w:spacing w:before="1"/>
        <w:rPr>
          <w:sz w:val="13"/>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4253"/>
      </w:tblGrid>
      <w:tr>
        <w:trPr>
          <w:trHeight w:val="290" w:hRule="atLeast"/>
        </w:trPr>
        <w:tc>
          <w:tcPr>
            <w:tcW w:w="3965" w:type="dxa"/>
            <w:shd w:val="clear" w:color="auto" w:fill="F1F1F1"/>
          </w:tcPr>
          <w:p>
            <w:pPr>
              <w:pStyle w:val="TableParagraph"/>
              <w:spacing w:line="174" w:lineRule="exact" w:before="95"/>
              <w:ind w:left="7"/>
              <w:jc w:val="center"/>
              <w:rPr>
                <w:b/>
                <w:sz w:val="16"/>
              </w:rPr>
            </w:pPr>
            <w:r>
              <w:rPr>
                <w:b/>
                <w:spacing w:val="-4"/>
                <w:sz w:val="16"/>
              </w:rPr>
              <w:t>ITEM</w:t>
            </w:r>
          </w:p>
        </w:tc>
        <w:tc>
          <w:tcPr>
            <w:tcW w:w="4253" w:type="dxa"/>
            <w:shd w:val="clear" w:color="auto" w:fill="F1F1F1"/>
          </w:tcPr>
          <w:p>
            <w:pPr>
              <w:pStyle w:val="TableParagraph"/>
              <w:spacing w:line="174" w:lineRule="exact" w:before="95"/>
              <w:ind w:left="11" w:right="3"/>
              <w:jc w:val="center"/>
              <w:rPr>
                <w:b/>
                <w:sz w:val="16"/>
              </w:rPr>
            </w:pPr>
            <w:r>
              <w:rPr>
                <w:b/>
                <w:spacing w:val="-2"/>
                <w:sz w:val="16"/>
              </w:rPr>
              <w:t>Valor</w:t>
            </w:r>
            <w:r>
              <w:rPr>
                <w:b/>
                <w:spacing w:val="-2"/>
                <w:sz w:val="16"/>
                <w:vertAlign w:val="superscript"/>
              </w:rPr>
              <w:t>23</w:t>
            </w:r>
          </w:p>
        </w:tc>
      </w:tr>
      <w:tr>
        <w:trPr>
          <w:trHeight w:val="782" w:hRule="atLeast"/>
        </w:trPr>
        <w:tc>
          <w:tcPr>
            <w:tcW w:w="3965" w:type="dxa"/>
          </w:tcPr>
          <w:p>
            <w:pPr>
              <w:pStyle w:val="TableParagraph"/>
              <w:spacing w:before="12"/>
              <w:rPr>
                <w:sz w:val="20"/>
              </w:rPr>
            </w:pPr>
          </w:p>
          <w:p>
            <w:pPr>
              <w:pStyle w:val="TableParagraph"/>
              <w:spacing w:before="1"/>
              <w:ind w:left="69"/>
              <w:rPr>
                <w:sz w:val="20"/>
              </w:rPr>
            </w:pPr>
            <w:r>
              <w:rPr>
                <w:sz w:val="20"/>
              </w:rPr>
              <w:t>Precio</w:t>
            </w:r>
            <w:r>
              <w:rPr>
                <w:spacing w:val="-6"/>
                <w:sz w:val="20"/>
              </w:rPr>
              <w:t> </w:t>
            </w:r>
            <w:r>
              <w:rPr>
                <w:sz w:val="20"/>
              </w:rPr>
              <w:t>fijo</w:t>
            </w:r>
            <w:r>
              <w:rPr>
                <w:spacing w:val="-6"/>
                <w:sz w:val="20"/>
              </w:rPr>
              <w:t> </w:t>
            </w:r>
            <w:r>
              <w:rPr>
                <w:sz w:val="20"/>
              </w:rPr>
              <w:t>por</w:t>
            </w:r>
            <w:r>
              <w:rPr>
                <w:spacing w:val="-3"/>
                <w:sz w:val="20"/>
              </w:rPr>
              <w:t> </w:t>
            </w:r>
            <w:r>
              <w:rPr>
                <w:sz w:val="20"/>
              </w:rPr>
              <w:t>bus</w:t>
            </w:r>
            <w:r>
              <w:rPr>
                <w:spacing w:val="-3"/>
                <w:sz w:val="20"/>
              </w:rPr>
              <w:t> </w:t>
            </w:r>
            <w:r>
              <w:rPr>
                <w:rFonts w:ascii="Calibri"/>
                <w:i/>
                <w:spacing w:val="-2"/>
                <w:sz w:val="22"/>
              </w:rPr>
              <w:t>(PFB)</w:t>
            </w:r>
            <w:r>
              <w:rPr>
                <w:spacing w:val="-2"/>
                <w:sz w:val="20"/>
              </w:rPr>
              <w:t>.</w:t>
            </w:r>
          </w:p>
        </w:tc>
        <w:tc>
          <w:tcPr>
            <w:tcW w:w="4253" w:type="dxa"/>
          </w:tcPr>
          <w:p>
            <w:pPr>
              <w:pStyle w:val="TableParagraph"/>
              <w:spacing w:before="256"/>
              <w:ind w:left="11"/>
              <w:jc w:val="center"/>
              <w:rPr>
                <w:rFonts w:ascii="Calibri"/>
                <w:sz w:val="22"/>
              </w:rPr>
            </w:pPr>
            <w:r>
              <w:rPr>
                <w:rFonts w:ascii="Calibri"/>
                <w:sz w:val="22"/>
              </w:rPr>
              <w:t>CLP</w:t>
            </w:r>
            <w:r>
              <w:rPr>
                <w:rFonts w:ascii="Calibri"/>
                <w:spacing w:val="-2"/>
                <w:sz w:val="22"/>
              </w:rPr>
              <w:t> </w:t>
            </w:r>
            <w:r>
              <w:rPr>
                <w:rFonts w:ascii="Calibri"/>
                <w:spacing w:val="-10"/>
                <w:sz w:val="22"/>
              </w:rPr>
              <w:t>$</w:t>
            </w:r>
          </w:p>
        </w:tc>
      </w:tr>
      <w:tr>
        <w:trPr>
          <w:trHeight w:val="952" w:hRule="atLeast"/>
        </w:trPr>
        <w:tc>
          <w:tcPr>
            <w:tcW w:w="3965" w:type="dxa"/>
          </w:tcPr>
          <w:p>
            <w:pPr>
              <w:pStyle w:val="TableParagraph"/>
              <w:spacing w:line="242" w:lineRule="exact" w:before="221"/>
              <w:ind w:left="69"/>
              <w:rPr>
                <w:position w:val="7"/>
                <w:sz w:val="13"/>
              </w:rPr>
            </w:pPr>
            <w:r>
              <w:rPr>
                <w:sz w:val="20"/>
              </w:rPr>
              <w:t>Porcentaje</w:t>
            </w:r>
            <w:r>
              <w:rPr>
                <w:spacing w:val="-7"/>
                <w:sz w:val="20"/>
              </w:rPr>
              <w:t> </w:t>
            </w:r>
            <w:r>
              <w:rPr>
                <w:sz w:val="20"/>
              </w:rPr>
              <w:t>por</w:t>
            </w:r>
            <w:r>
              <w:rPr>
                <w:spacing w:val="-7"/>
                <w:sz w:val="20"/>
              </w:rPr>
              <w:t> </w:t>
            </w:r>
            <w:r>
              <w:rPr>
                <w:sz w:val="20"/>
              </w:rPr>
              <w:t>fondos</w:t>
            </w:r>
            <w:r>
              <w:rPr>
                <w:spacing w:val="-8"/>
                <w:sz w:val="20"/>
              </w:rPr>
              <w:t> </w:t>
            </w:r>
            <w:r>
              <w:rPr>
                <w:spacing w:val="-2"/>
                <w:sz w:val="20"/>
              </w:rPr>
              <w:t>transferidos</w:t>
            </w:r>
            <w:r>
              <w:rPr>
                <w:spacing w:val="-2"/>
                <w:position w:val="7"/>
                <w:sz w:val="13"/>
              </w:rPr>
              <w:t>24</w:t>
            </w:r>
          </w:p>
          <w:p>
            <w:pPr>
              <w:pStyle w:val="TableParagraph"/>
              <w:spacing w:line="268" w:lineRule="exact"/>
              <w:ind w:left="69"/>
              <w:rPr>
                <w:rFonts w:ascii="Calibri"/>
                <w:i/>
                <w:sz w:val="22"/>
              </w:rPr>
            </w:pPr>
            <w:r>
              <w:rPr>
                <w:i/>
                <w:spacing w:val="-2"/>
                <w:sz w:val="20"/>
              </w:rPr>
              <w:t>(</w:t>
            </w:r>
            <w:r>
              <w:rPr>
                <w:rFonts w:ascii="Calibri"/>
                <w:i/>
                <w:spacing w:val="-2"/>
                <w:sz w:val="22"/>
              </w:rPr>
              <w:t>PFT)</w:t>
            </w:r>
          </w:p>
        </w:tc>
        <w:tc>
          <w:tcPr>
            <w:tcW w:w="4253" w:type="dxa"/>
          </w:tcPr>
          <w:p>
            <w:pPr>
              <w:pStyle w:val="TableParagraph"/>
              <w:spacing w:before="72"/>
              <w:rPr>
                <w:sz w:val="22"/>
              </w:rPr>
            </w:pPr>
          </w:p>
          <w:p>
            <w:pPr>
              <w:pStyle w:val="TableParagraph"/>
              <w:ind w:left="11" w:right="1"/>
              <w:jc w:val="center"/>
              <w:rPr>
                <w:rFonts w:ascii="Calibri"/>
                <w:sz w:val="22"/>
              </w:rPr>
            </w:pPr>
            <w:r>
              <w:rPr>
                <w:rFonts w:ascii="Calibri"/>
                <w:spacing w:val="-10"/>
                <w:sz w:val="22"/>
              </w:rPr>
              <w:t>%</w:t>
            </w:r>
          </w:p>
        </w:tc>
      </w:tr>
    </w:tbl>
    <w:p>
      <w:pPr>
        <w:pStyle w:val="BodyText"/>
      </w:pPr>
    </w:p>
    <w:p>
      <w:pPr>
        <w:pStyle w:val="BodyText"/>
        <w:spacing w:before="38"/>
      </w:pPr>
    </w:p>
    <w:p>
      <w:pPr>
        <w:pStyle w:val="BodyText"/>
        <w:spacing w:line="360" w:lineRule="auto"/>
        <w:ind w:left="172" w:right="476"/>
        <w:jc w:val="both"/>
      </w:pPr>
      <w:r>
        <w:rPr/>
        <w:t>Junto</w:t>
      </w:r>
      <w:r>
        <w:rPr>
          <w:spacing w:val="-8"/>
        </w:rPr>
        <w:t> </w:t>
      </w:r>
      <w:r>
        <w:rPr/>
        <w:t>a</w:t>
      </w:r>
      <w:r>
        <w:rPr>
          <w:spacing w:val="-8"/>
        </w:rPr>
        <w:t> </w:t>
      </w:r>
      <w:r>
        <w:rPr/>
        <w:t>lo</w:t>
      </w:r>
      <w:r>
        <w:rPr>
          <w:spacing w:val="-8"/>
        </w:rPr>
        <w:t> </w:t>
      </w:r>
      <w:r>
        <w:rPr/>
        <w:t>anterior,</w:t>
      </w:r>
      <w:r>
        <w:rPr>
          <w:spacing w:val="-7"/>
        </w:rPr>
        <w:t> </w:t>
      </w:r>
      <w:r>
        <w:rPr/>
        <w:t>el</w:t>
      </w:r>
      <w:r>
        <w:rPr>
          <w:spacing w:val="-4"/>
        </w:rPr>
        <w:t> </w:t>
      </w:r>
      <w:r>
        <w:rPr/>
        <w:t>oferente</w:t>
      </w:r>
      <w:r>
        <w:rPr>
          <w:spacing w:val="-8"/>
        </w:rPr>
        <w:t> </w:t>
      </w:r>
      <w:r>
        <w:rPr/>
        <w:t>deberá</w:t>
      </w:r>
      <w:r>
        <w:rPr>
          <w:spacing w:val="-6"/>
        </w:rPr>
        <w:t> </w:t>
      </w:r>
      <w:r>
        <w:rPr/>
        <w:t>hacer</w:t>
      </w:r>
      <w:r>
        <w:rPr>
          <w:spacing w:val="-8"/>
        </w:rPr>
        <w:t> </w:t>
      </w:r>
      <w:r>
        <w:rPr/>
        <w:t>entrega</w:t>
      </w:r>
      <w:r>
        <w:rPr>
          <w:spacing w:val="-6"/>
        </w:rPr>
        <w:t> </w:t>
      </w:r>
      <w:r>
        <w:rPr/>
        <w:t>de</w:t>
      </w:r>
      <w:r>
        <w:rPr>
          <w:spacing w:val="-8"/>
        </w:rPr>
        <w:t> </w:t>
      </w:r>
      <w:r>
        <w:rPr/>
        <w:t>información</w:t>
      </w:r>
      <w:r>
        <w:rPr>
          <w:spacing w:val="-6"/>
        </w:rPr>
        <w:t> </w:t>
      </w:r>
      <w:r>
        <w:rPr/>
        <w:t>que</w:t>
      </w:r>
      <w:r>
        <w:rPr>
          <w:spacing w:val="-8"/>
        </w:rPr>
        <w:t> </w:t>
      </w:r>
      <w:r>
        <w:rPr/>
        <w:t>sustente cuantitativamente su oferta final, al menos con un detalle del flujo de caja, que</w:t>
      </w:r>
    </w:p>
    <w:p>
      <w:pPr>
        <w:pStyle w:val="BodyText"/>
        <w:spacing w:before="9"/>
        <w:rPr>
          <w:sz w:val="18"/>
        </w:rPr>
      </w:pPr>
      <w:r>
        <w:rPr>
          <w:sz w:val="18"/>
        </w:rPr>
        <mc:AlternateContent>
          <mc:Choice Requires="wps">
            <w:drawing>
              <wp:anchor distT="0" distB="0" distL="0" distR="0" allowOverlap="1" layoutInCell="1" locked="0" behindDoc="1" simplePos="0" relativeHeight="487590400">
                <wp:simplePos x="0" y="0"/>
                <wp:positionH relativeFrom="page">
                  <wp:posOffset>1189024</wp:posOffset>
                </wp:positionH>
                <wp:positionV relativeFrom="paragraph">
                  <wp:posOffset>160063</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624001pt;margin-top:12.603398pt;width:144.020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40" w:lineRule="auto" w:before="100"/>
        <w:ind w:left="172" w:right="471" w:firstLine="0"/>
        <w:jc w:val="both"/>
        <w:rPr>
          <w:sz w:val="16"/>
        </w:rPr>
      </w:pPr>
      <w:r>
        <w:rPr>
          <w:sz w:val="16"/>
          <w:vertAlign w:val="superscript"/>
        </w:rPr>
        <w:t>22</w:t>
      </w:r>
      <w:r>
        <w:rPr>
          <w:sz w:val="16"/>
          <w:vertAlign w:val="baseline"/>
        </w:rPr>
        <w:t> Para el caso en que el oferente sea un Consorcio, se deberá identificar su nombre de fantasía y la individualización de las personas jurídicas que lo componen (su razón social y domicilio), de acuerdo a lo indicado en el punto 11, del punto 1.8.1.1 de las bases administrativas. Además, deberá acompañar un documento, cuyas firmas hayan sido otorgadas mediante firma simple o hayan sido otorgadas</w:t>
      </w:r>
      <w:r>
        <w:rPr>
          <w:spacing w:val="-12"/>
          <w:sz w:val="16"/>
          <w:vertAlign w:val="baseline"/>
        </w:rPr>
        <w:t> </w:t>
      </w:r>
      <w:r>
        <w:rPr>
          <w:sz w:val="16"/>
          <w:vertAlign w:val="baseline"/>
        </w:rPr>
        <w:t>a</w:t>
      </w:r>
      <w:r>
        <w:rPr>
          <w:spacing w:val="-13"/>
          <w:sz w:val="16"/>
          <w:vertAlign w:val="baseline"/>
        </w:rPr>
        <w:t> </w:t>
      </w:r>
      <w:r>
        <w:rPr>
          <w:sz w:val="16"/>
          <w:vertAlign w:val="baseline"/>
        </w:rPr>
        <w:t>través</w:t>
      </w:r>
      <w:r>
        <w:rPr>
          <w:spacing w:val="-12"/>
          <w:sz w:val="16"/>
          <w:vertAlign w:val="baseline"/>
        </w:rPr>
        <w:t> </w:t>
      </w:r>
      <w:r>
        <w:rPr>
          <w:sz w:val="16"/>
          <w:vertAlign w:val="baseline"/>
        </w:rPr>
        <w:t>de</w:t>
      </w:r>
      <w:r>
        <w:rPr>
          <w:spacing w:val="-14"/>
          <w:sz w:val="16"/>
          <w:vertAlign w:val="baseline"/>
        </w:rPr>
        <w:t> </w:t>
      </w:r>
      <w:r>
        <w:rPr>
          <w:sz w:val="16"/>
          <w:vertAlign w:val="baseline"/>
        </w:rPr>
        <w:t>firma</w:t>
      </w:r>
      <w:r>
        <w:rPr>
          <w:spacing w:val="-13"/>
          <w:sz w:val="16"/>
          <w:vertAlign w:val="baseline"/>
        </w:rPr>
        <w:t> </w:t>
      </w:r>
      <w:r>
        <w:rPr>
          <w:sz w:val="16"/>
          <w:vertAlign w:val="baseline"/>
        </w:rPr>
        <w:t>electrónica</w:t>
      </w:r>
      <w:r>
        <w:rPr>
          <w:spacing w:val="-12"/>
          <w:sz w:val="16"/>
          <w:vertAlign w:val="baseline"/>
        </w:rPr>
        <w:t> </w:t>
      </w:r>
      <w:r>
        <w:rPr>
          <w:sz w:val="16"/>
          <w:vertAlign w:val="baseline"/>
        </w:rPr>
        <w:t>avanzada,</w:t>
      </w:r>
      <w:r>
        <w:rPr>
          <w:spacing w:val="-13"/>
          <w:sz w:val="16"/>
          <w:vertAlign w:val="baseline"/>
        </w:rPr>
        <w:t> </w:t>
      </w:r>
      <w:r>
        <w:rPr>
          <w:sz w:val="16"/>
          <w:vertAlign w:val="baseline"/>
        </w:rPr>
        <w:t>de</w:t>
      </w:r>
      <w:r>
        <w:rPr>
          <w:spacing w:val="-12"/>
          <w:sz w:val="16"/>
          <w:vertAlign w:val="baseline"/>
        </w:rPr>
        <w:t> </w:t>
      </w:r>
      <w:r>
        <w:rPr>
          <w:sz w:val="16"/>
          <w:vertAlign w:val="baseline"/>
        </w:rPr>
        <w:t>acuerdo</w:t>
      </w:r>
      <w:r>
        <w:rPr>
          <w:spacing w:val="-9"/>
          <w:sz w:val="16"/>
          <w:vertAlign w:val="baseline"/>
        </w:rPr>
        <w:t> </w:t>
      </w:r>
      <w:r>
        <w:rPr>
          <w:sz w:val="16"/>
          <w:vertAlign w:val="baseline"/>
        </w:rPr>
        <w:t>a</w:t>
      </w:r>
      <w:r>
        <w:rPr>
          <w:spacing w:val="-13"/>
          <w:sz w:val="16"/>
          <w:vertAlign w:val="baseline"/>
        </w:rPr>
        <w:t> </w:t>
      </w:r>
      <w:r>
        <w:rPr>
          <w:sz w:val="16"/>
          <w:vertAlign w:val="baseline"/>
        </w:rPr>
        <w:t>lo</w:t>
      </w:r>
      <w:r>
        <w:rPr>
          <w:spacing w:val="-11"/>
          <w:sz w:val="16"/>
          <w:vertAlign w:val="baseline"/>
        </w:rPr>
        <w:t> </w:t>
      </w:r>
      <w:r>
        <w:rPr>
          <w:sz w:val="16"/>
          <w:vertAlign w:val="baseline"/>
        </w:rPr>
        <w:t>indicado</w:t>
      </w:r>
      <w:r>
        <w:rPr>
          <w:spacing w:val="-9"/>
          <w:sz w:val="16"/>
          <w:vertAlign w:val="baseline"/>
        </w:rPr>
        <w:t> </w:t>
      </w:r>
      <w:r>
        <w:rPr>
          <w:sz w:val="16"/>
          <w:vertAlign w:val="baseline"/>
        </w:rPr>
        <w:t>en</w:t>
      </w:r>
      <w:r>
        <w:rPr>
          <w:spacing w:val="-13"/>
          <w:sz w:val="16"/>
          <w:vertAlign w:val="baseline"/>
        </w:rPr>
        <w:t> </w:t>
      </w:r>
      <w:r>
        <w:rPr>
          <w:sz w:val="16"/>
          <w:vertAlign w:val="baseline"/>
        </w:rPr>
        <w:t>el</w:t>
      </w:r>
      <w:r>
        <w:rPr>
          <w:spacing w:val="-13"/>
          <w:sz w:val="16"/>
          <w:vertAlign w:val="baseline"/>
        </w:rPr>
        <w:t> </w:t>
      </w:r>
      <w:r>
        <w:rPr>
          <w:sz w:val="16"/>
          <w:vertAlign w:val="baseline"/>
        </w:rPr>
        <w:t>párrafo</w:t>
      </w:r>
      <w:r>
        <w:rPr>
          <w:spacing w:val="-11"/>
          <w:sz w:val="16"/>
          <w:vertAlign w:val="baseline"/>
        </w:rPr>
        <w:t> </w:t>
      </w:r>
      <w:r>
        <w:rPr>
          <w:sz w:val="16"/>
          <w:vertAlign w:val="baseline"/>
        </w:rPr>
        <w:t>final</w:t>
      </w:r>
      <w:r>
        <w:rPr>
          <w:spacing w:val="-11"/>
          <w:sz w:val="16"/>
          <w:vertAlign w:val="baseline"/>
        </w:rPr>
        <w:t> </w:t>
      </w:r>
      <w:r>
        <w:rPr>
          <w:sz w:val="16"/>
          <w:vertAlign w:val="baseline"/>
        </w:rPr>
        <w:t>del</w:t>
      </w:r>
      <w:r>
        <w:rPr>
          <w:spacing w:val="-13"/>
          <w:sz w:val="16"/>
          <w:vertAlign w:val="baseline"/>
        </w:rPr>
        <w:t> </w:t>
      </w:r>
      <w:r>
        <w:rPr>
          <w:sz w:val="16"/>
          <w:vertAlign w:val="baseline"/>
        </w:rPr>
        <w:t>punto</w:t>
      </w:r>
    </w:p>
    <w:p>
      <w:pPr>
        <w:spacing w:before="3"/>
        <w:ind w:left="172" w:right="0" w:firstLine="0"/>
        <w:jc w:val="both"/>
        <w:rPr>
          <w:sz w:val="16"/>
        </w:rPr>
      </w:pPr>
      <w:r>
        <w:rPr>
          <w:sz w:val="16"/>
        </w:rPr>
        <w:t>1.1</w:t>
      </w:r>
      <w:r>
        <w:rPr>
          <w:spacing w:val="-3"/>
          <w:sz w:val="16"/>
        </w:rPr>
        <w:t> </w:t>
      </w:r>
      <w:r>
        <w:rPr>
          <w:sz w:val="16"/>
        </w:rPr>
        <w:t>de</w:t>
      </w:r>
      <w:r>
        <w:rPr>
          <w:spacing w:val="-3"/>
          <w:sz w:val="16"/>
        </w:rPr>
        <w:t> </w:t>
      </w:r>
      <w:r>
        <w:rPr>
          <w:sz w:val="16"/>
        </w:rPr>
        <w:t>la</w:t>
      </w:r>
      <w:r>
        <w:rPr>
          <w:spacing w:val="-1"/>
          <w:sz w:val="16"/>
        </w:rPr>
        <w:t> </w:t>
      </w:r>
      <w:r>
        <w:rPr>
          <w:sz w:val="16"/>
        </w:rPr>
        <w:t>Base</w:t>
      </w:r>
      <w:r>
        <w:rPr>
          <w:spacing w:val="-2"/>
          <w:sz w:val="16"/>
        </w:rPr>
        <w:t> Administrativas.</w:t>
      </w:r>
    </w:p>
    <w:p>
      <w:pPr>
        <w:spacing w:line="192" w:lineRule="exact" w:before="0"/>
        <w:ind w:left="172" w:right="0" w:firstLine="0"/>
        <w:jc w:val="both"/>
        <w:rPr>
          <w:sz w:val="16"/>
        </w:rPr>
      </w:pPr>
      <w:r>
        <w:rPr>
          <w:sz w:val="16"/>
          <w:vertAlign w:val="superscript"/>
        </w:rPr>
        <w:t>23</w:t>
      </w:r>
      <w:r>
        <w:rPr>
          <w:spacing w:val="-3"/>
          <w:sz w:val="16"/>
          <w:vertAlign w:val="baseline"/>
        </w:rPr>
        <w:t> </w:t>
      </w:r>
      <w:r>
        <w:rPr>
          <w:sz w:val="16"/>
          <w:vertAlign w:val="baseline"/>
        </w:rPr>
        <w:t>Los</w:t>
      </w:r>
      <w:r>
        <w:rPr>
          <w:spacing w:val="-5"/>
          <w:sz w:val="16"/>
          <w:vertAlign w:val="baseline"/>
        </w:rPr>
        <w:t> </w:t>
      </w:r>
      <w:r>
        <w:rPr>
          <w:sz w:val="16"/>
          <w:vertAlign w:val="baseline"/>
        </w:rPr>
        <w:t>valores</w:t>
      </w:r>
      <w:r>
        <w:rPr>
          <w:spacing w:val="-4"/>
          <w:sz w:val="16"/>
          <w:vertAlign w:val="baseline"/>
        </w:rPr>
        <w:t> </w:t>
      </w:r>
      <w:r>
        <w:rPr>
          <w:sz w:val="16"/>
          <w:vertAlign w:val="baseline"/>
        </w:rPr>
        <w:t>ofertados</w:t>
      </w:r>
      <w:r>
        <w:rPr>
          <w:spacing w:val="-5"/>
          <w:sz w:val="16"/>
          <w:vertAlign w:val="baseline"/>
        </w:rPr>
        <w:t> </w:t>
      </w:r>
      <w:r>
        <w:rPr>
          <w:sz w:val="16"/>
          <w:vertAlign w:val="baseline"/>
        </w:rPr>
        <w:t>deben</w:t>
      </w:r>
      <w:r>
        <w:rPr>
          <w:spacing w:val="-6"/>
          <w:sz w:val="16"/>
          <w:vertAlign w:val="baseline"/>
        </w:rPr>
        <w:t> </w:t>
      </w:r>
      <w:r>
        <w:rPr>
          <w:sz w:val="16"/>
          <w:vertAlign w:val="baseline"/>
        </w:rPr>
        <w:t>considerar</w:t>
      </w:r>
      <w:r>
        <w:rPr>
          <w:spacing w:val="-4"/>
          <w:sz w:val="16"/>
          <w:vertAlign w:val="baseline"/>
        </w:rPr>
        <w:t> </w:t>
      </w:r>
      <w:r>
        <w:rPr>
          <w:sz w:val="16"/>
          <w:vertAlign w:val="baseline"/>
        </w:rPr>
        <w:t>el</w:t>
      </w:r>
      <w:r>
        <w:rPr>
          <w:spacing w:val="-5"/>
          <w:sz w:val="16"/>
          <w:vertAlign w:val="baseline"/>
        </w:rPr>
        <w:t> </w:t>
      </w:r>
      <w:r>
        <w:rPr>
          <w:sz w:val="16"/>
          <w:vertAlign w:val="baseline"/>
        </w:rPr>
        <w:t>Impuesto</w:t>
      </w:r>
      <w:r>
        <w:rPr>
          <w:spacing w:val="-2"/>
          <w:sz w:val="16"/>
          <w:vertAlign w:val="baseline"/>
        </w:rPr>
        <w:t> </w:t>
      </w:r>
      <w:r>
        <w:rPr>
          <w:sz w:val="16"/>
          <w:vertAlign w:val="baseline"/>
        </w:rPr>
        <w:t>al</w:t>
      </w:r>
      <w:r>
        <w:rPr>
          <w:spacing w:val="-5"/>
          <w:sz w:val="16"/>
          <w:vertAlign w:val="baseline"/>
        </w:rPr>
        <w:t> </w:t>
      </w:r>
      <w:r>
        <w:rPr>
          <w:sz w:val="16"/>
          <w:vertAlign w:val="baseline"/>
        </w:rPr>
        <w:t>valor</w:t>
      </w:r>
      <w:r>
        <w:rPr>
          <w:spacing w:val="-2"/>
          <w:sz w:val="16"/>
          <w:vertAlign w:val="baseline"/>
        </w:rPr>
        <w:t> </w:t>
      </w:r>
      <w:r>
        <w:rPr>
          <w:sz w:val="16"/>
          <w:vertAlign w:val="baseline"/>
        </w:rPr>
        <w:t>agregado</w:t>
      </w:r>
      <w:r>
        <w:rPr>
          <w:spacing w:val="-2"/>
          <w:sz w:val="16"/>
          <w:vertAlign w:val="baseline"/>
        </w:rPr>
        <w:t> (IVA).</w:t>
      </w:r>
    </w:p>
    <w:p>
      <w:pPr>
        <w:spacing w:line="225" w:lineRule="exact" w:before="0"/>
        <w:ind w:left="172" w:right="0" w:firstLine="0"/>
        <w:jc w:val="both"/>
        <w:rPr>
          <w:sz w:val="16"/>
        </w:rPr>
      </w:pPr>
      <w:r>
        <w:rPr>
          <w:rFonts w:ascii="Calibri" w:hAnsi="Calibri"/>
          <w:position w:val="7"/>
          <w:sz w:val="13"/>
        </w:rPr>
        <w:t>24</w:t>
      </w:r>
      <w:r>
        <w:rPr>
          <w:rFonts w:ascii="Calibri" w:hAnsi="Calibri"/>
          <w:spacing w:val="12"/>
          <w:position w:val="7"/>
          <w:sz w:val="13"/>
        </w:rPr>
        <w:t> </w:t>
      </w:r>
      <w:r>
        <w:rPr>
          <w:sz w:val="16"/>
        </w:rPr>
        <w:t>Según</w:t>
      </w:r>
      <w:r>
        <w:rPr>
          <w:spacing w:val="-5"/>
          <w:sz w:val="16"/>
        </w:rPr>
        <w:t> </w:t>
      </w:r>
      <w:r>
        <w:rPr>
          <w:sz w:val="16"/>
        </w:rPr>
        <w:t>lo</w:t>
      </w:r>
      <w:r>
        <w:rPr>
          <w:spacing w:val="-1"/>
          <w:sz w:val="16"/>
        </w:rPr>
        <w:t> </w:t>
      </w:r>
      <w:r>
        <w:rPr>
          <w:sz w:val="16"/>
        </w:rPr>
        <w:t>indicado</w:t>
      </w:r>
      <w:r>
        <w:rPr>
          <w:spacing w:val="-3"/>
          <w:sz w:val="16"/>
        </w:rPr>
        <w:t> </w:t>
      </w:r>
      <w:r>
        <w:rPr>
          <w:sz w:val="16"/>
        </w:rPr>
        <w:t>en</w:t>
      </w:r>
      <w:r>
        <w:rPr>
          <w:spacing w:val="-3"/>
          <w:sz w:val="16"/>
        </w:rPr>
        <w:t> </w:t>
      </w:r>
      <w:r>
        <w:rPr>
          <w:sz w:val="16"/>
        </w:rPr>
        <w:t>el</w:t>
      </w:r>
      <w:r>
        <w:rPr>
          <w:spacing w:val="-2"/>
          <w:sz w:val="16"/>
        </w:rPr>
        <w:t> </w:t>
      </w:r>
      <w:r>
        <w:rPr>
          <w:sz w:val="16"/>
        </w:rPr>
        <w:t>literal</w:t>
      </w:r>
      <w:r>
        <w:rPr>
          <w:spacing w:val="-5"/>
          <w:sz w:val="16"/>
        </w:rPr>
        <w:t> </w:t>
      </w:r>
      <w:r>
        <w:rPr>
          <w:sz w:val="16"/>
        </w:rPr>
        <w:t>b)</w:t>
      </w:r>
      <w:r>
        <w:rPr>
          <w:spacing w:val="-5"/>
          <w:sz w:val="16"/>
        </w:rPr>
        <w:t> </w:t>
      </w:r>
      <w:r>
        <w:rPr>
          <w:sz w:val="16"/>
        </w:rPr>
        <w:t>del</w:t>
      </w:r>
      <w:r>
        <w:rPr>
          <w:spacing w:val="-4"/>
          <w:sz w:val="16"/>
        </w:rPr>
        <w:t> </w:t>
      </w:r>
      <w:r>
        <w:rPr>
          <w:sz w:val="16"/>
        </w:rPr>
        <w:t>punto</w:t>
      </w:r>
      <w:r>
        <w:rPr>
          <w:spacing w:val="-2"/>
          <w:sz w:val="16"/>
        </w:rPr>
        <w:t> </w:t>
      </w:r>
      <w:r>
        <w:rPr>
          <w:sz w:val="16"/>
        </w:rPr>
        <w:t>3.9</w:t>
      </w:r>
      <w:r>
        <w:rPr>
          <w:spacing w:val="-3"/>
          <w:sz w:val="16"/>
        </w:rPr>
        <w:t> </w:t>
      </w:r>
      <w:r>
        <w:rPr>
          <w:sz w:val="16"/>
        </w:rPr>
        <w:t>de</w:t>
      </w:r>
      <w:r>
        <w:rPr>
          <w:spacing w:val="-4"/>
          <w:sz w:val="16"/>
        </w:rPr>
        <w:t> </w:t>
      </w:r>
      <w:r>
        <w:rPr>
          <w:sz w:val="16"/>
        </w:rPr>
        <w:t>las</w:t>
      </w:r>
      <w:r>
        <w:rPr>
          <w:spacing w:val="-4"/>
          <w:sz w:val="16"/>
        </w:rPr>
        <w:t> </w:t>
      </w:r>
      <w:r>
        <w:rPr>
          <w:sz w:val="16"/>
        </w:rPr>
        <w:t>bases</w:t>
      </w:r>
      <w:r>
        <w:rPr>
          <w:spacing w:val="-3"/>
          <w:sz w:val="16"/>
        </w:rPr>
        <w:t> </w:t>
      </w:r>
      <w:r>
        <w:rPr>
          <w:spacing w:val="-2"/>
          <w:sz w:val="16"/>
        </w:rPr>
        <w:t>técnicas</w:t>
      </w:r>
    </w:p>
    <w:p>
      <w:pPr>
        <w:spacing w:after="0" w:line="225" w:lineRule="exact"/>
        <w:jc w:val="both"/>
        <w:rPr>
          <w:sz w:val="16"/>
        </w:rPr>
        <w:sectPr>
          <w:headerReference w:type="default" r:id="rId5"/>
          <w:type w:val="continuous"/>
          <w:pgSz w:w="12250" w:h="18730"/>
          <w:pgMar w:header="662" w:footer="0" w:top="1920" w:bottom="280" w:left="1700" w:right="1700"/>
          <w:pgNumType w:start="1"/>
        </w:sectPr>
      </w:pPr>
    </w:p>
    <w:p>
      <w:pPr>
        <w:pStyle w:val="BodyText"/>
        <w:spacing w:line="362" w:lineRule="auto" w:before="89"/>
        <w:ind w:left="172" w:right="471"/>
        <w:jc w:val="both"/>
      </w:pPr>
      <w:r>
        <w:rPr/>
        <w:t>considere: ingresos, egresos, depreciación, amortización, intereses, impuestos, margen neto, TIR y VAN. El período de tiempo del flujo debe ser de acuerdo a la vigencia del contrato señalado en el punto 1.2 de las Bases Administrativas.</w:t>
      </w:r>
    </w:p>
    <w:p>
      <w:pPr>
        <w:pStyle w:val="BodyText"/>
        <w:spacing w:before="237"/>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4"/>
        <w:gridCol w:w="3992"/>
      </w:tblGrid>
      <w:tr>
        <w:trPr>
          <w:trHeight w:val="1264" w:hRule="atLeast"/>
        </w:trPr>
        <w:tc>
          <w:tcPr>
            <w:tcW w:w="4184" w:type="dxa"/>
          </w:tcPr>
          <w:p>
            <w:pPr>
              <w:pStyle w:val="TableParagraph"/>
              <w:spacing w:line="259" w:lineRule="auto" w:before="158"/>
              <w:ind w:left="210" w:right="64"/>
              <w:jc w:val="both"/>
              <w:rPr>
                <w:sz w:val="20"/>
              </w:rPr>
            </w:pPr>
            <w:r>
              <w:rPr>
                <w:sz w:val="20"/>
              </w:rPr>
              <w:t>Firma del oferente o representante debidamente autorizado, según </w:t>
            </w:r>
            <w:r>
              <w:rPr>
                <w:spacing w:val="-2"/>
                <w:sz w:val="20"/>
              </w:rPr>
              <w:t>corresponda:</w:t>
            </w:r>
          </w:p>
        </w:tc>
        <w:tc>
          <w:tcPr>
            <w:tcW w:w="3992" w:type="dxa"/>
          </w:tcPr>
          <w:p>
            <w:pPr>
              <w:pStyle w:val="TableParagraph"/>
              <w:rPr>
                <w:rFonts w:ascii="Times New Roman"/>
                <w:sz w:val="18"/>
              </w:rPr>
            </w:pPr>
          </w:p>
        </w:tc>
      </w:tr>
      <w:tr>
        <w:trPr>
          <w:trHeight w:val="513" w:hRule="atLeast"/>
        </w:trPr>
        <w:tc>
          <w:tcPr>
            <w:tcW w:w="4184" w:type="dxa"/>
          </w:tcPr>
          <w:p>
            <w:pPr>
              <w:pStyle w:val="TableParagraph"/>
              <w:spacing w:before="46"/>
              <w:ind w:left="210"/>
              <w:rPr>
                <w:sz w:val="20"/>
              </w:rPr>
            </w:pPr>
            <w:r>
              <w:rPr>
                <w:spacing w:val="-2"/>
                <w:sz w:val="20"/>
              </w:rPr>
              <w:t>Fecha:</w:t>
            </w:r>
          </w:p>
        </w:tc>
        <w:tc>
          <w:tcPr>
            <w:tcW w:w="3992" w:type="dxa"/>
          </w:tcPr>
          <w:p>
            <w:pPr>
              <w:pStyle w:val="TableParagraph"/>
              <w:rPr>
                <w:rFonts w:ascii="Times New Roman"/>
                <w:sz w:val="18"/>
              </w:rPr>
            </w:pPr>
          </w:p>
        </w:tc>
      </w:tr>
    </w:tbl>
    <w:sectPr>
      <w:pgSz w:w="12250" w:h="18730"/>
      <w:pgMar w:header="662" w:footer="0"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1520">
          <wp:simplePos x="0" y="0"/>
          <wp:positionH relativeFrom="page">
            <wp:posOffset>1089025</wp:posOffset>
          </wp:positionH>
          <wp:positionV relativeFrom="page">
            <wp:posOffset>420369</wp:posOffset>
          </wp:positionV>
          <wp:extent cx="790575" cy="7137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0575" cy="713740"/>
                  </a:xfrm>
                  <a:prstGeom prst="rect">
                    <a:avLst/>
                  </a:prstGeom>
                </pic:spPr>
              </pic:pic>
            </a:graphicData>
          </a:graphic>
        </wp:anchor>
      </w:drawing>
    </w:r>
    <w:r>
      <w:rPr/>
      <mc:AlternateContent>
        <mc:Choice Requires="wps">
          <w:drawing>
            <wp:anchor distT="0" distB="0" distL="0" distR="0" allowOverlap="1" layoutInCell="1" locked="0" behindDoc="1" simplePos="0" relativeHeight="487532032">
              <wp:simplePos x="0" y="0"/>
              <wp:positionH relativeFrom="page">
                <wp:posOffset>3206623</wp:posOffset>
              </wp:positionH>
              <wp:positionV relativeFrom="page">
                <wp:posOffset>754322</wp:posOffset>
              </wp:positionV>
              <wp:extent cx="3218180" cy="3740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18180" cy="374015"/>
                      </a:xfrm>
                      <a:prstGeom prst="rect">
                        <a:avLst/>
                      </a:prstGeom>
                    </wps:spPr>
                    <wps:txbx>
                      <w:txbxContent>
                        <w:p>
                          <w:pPr>
                            <w:spacing w:before="14"/>
                            <w:ind w:left="1609" w:right="18" w:firstLine="1797"/>
                            <w:jc w:val="right"/>
                            <w:rPr>
                              <w:rFonts w:ascii="Times New Roman" w:hAnsi="Times New Roman"/>
                              <w:sz w:val="16"/>
                            </w:rPr>
                          </w:pPr>
                          <w:r>
                            <w:rPr>
                              <w:rFonts w:ascii="Times New Roman" w:hAnsi="Times New Roman"/>
                              <w:sz w:val="16"/>
                            </w:rPr>
                            <w:t>LICITACIÓN</w:t>
                          </w:r>
                          <w:r>
                            <w:rPr>
                              <w:rFonts w:ascii="Times New Roman" w:hAnsi="Times New Roman"/>
                              <w:spacing w:val="-10"/>
                              <w:sz w:val="16"/>
                            </w:rPr>
                            <w:t> </w:t>
                          </w:r>
                          <w:r>
                            <w:rPr>
                              <w:rFonts w:ascii="Times New Roman" w:hAnsi="Times New Roman"/>
                              <w:sz w:val="16"/>
                            </w:rPr>
                            <w:t>PÚBLICA</w:t>
                          </w:r>
                          <w:r>
                            <w:rPr>
                              <w:rFonts w:ascii="Times New Roman" w:hAnsi="Times New Roman"/>
                              <w:spacing w:val="40"/>
                              <w:sz w:val="16"/>
                            </w:rPr>
                            <w:t> </w:t>
                          </w:r>
                          <w:r>
                            <w:rPr>
                              <w:rFonts w:ascii="Times New Roman" w:hAnsi="Times New Roman"/>
                              <w:sz w:val="16"/>
                            </w:rPr>
                            <w:t>SERVICIOS</w:t>
                          </w:r>
                          <w:r>
                            <w:rPr>
                              <w:rFonts w:ascii="Times New Roman" w:hAnsi="Times New Roman"/>
                              <w:spacing w:val="-8"/>
                              <w:sz w:val="16"/>
                            </w:rPr>
                            <w:t> </w:t>
                          </w:r>
                          <w:r>
                            <w:rPr>
                              <w:rFonts w:ascii="Times New Roman" w:hAnsi="Times New Roman"/>
                              <w:sz w:val="16"/>
                            </w:rPr>
                            <w:t>DE</w:t>
                          </w:r>
                          <w:r>
                            <w:rPr>
                              <w:rFonts w:ascii="Times New Roman" w:hAnsi="Times New Roman"/>
                              <w:spacing w:val="-7"/>
                              <w:sz w:val="16"/>
                            </w:rPr>
                            <w:t> </w:t>
                          </w:r>
                          <w:r>
                            <w:rPr>
                              <w:rFonts w:ascii="Times New Roman" w:hAnsi="Times New Roman"/>
                              <w:sz w:val="16"/>
                            </w:rPr>
                            <w:t>RECAUDACIÓN</w:t>
                          </w:r>
                          <w:r>
                            <w:rPr>
                              <w:rFonts w:ascii="Times New Roman" w:hAnsi="Times New Roman"/>
                              <w:spacing w:val="-8"/>
                              <w:sz w:val="16"/>
                            </w:rPr>
                            <w:t> </w:t>
                          </w:r>
                          <w:r>
                            <w:rPr>
                              <w:rFonts w:ascii="Times New Roman" w:hAnsi="Times New Roman"/>
                              <w:spacing w:val="-2"/>
                              <w:sz w:val="16"/>
                            </w:rPr>
                            <w:t>ELECTRÓNICA</w:t>
                          </w:r>
                        </w:p>
                        <w:p>
                          <w:pPr>
                            <w:spacing w:before="2"/>
                            <w:ind w:left="0" w:right="22" w:firstLine="0"/>
                            <w:jc w:val="right"/>
                            <w:rPr>
                              <w:rFonts w:ascii="Times New Roman" w:hAnsi="Times New Roman"/>
                              <w:sz w:val="16"/>
                            </w:rPr>
                          </w:pPr>
                          <w:r>
                            <w:rPr>
                              <w:rFonts w:ascii="Times New Roman" w:hAnsi="Times New Roman"/>
                              <w:sz w:val="16"/>
                            </w:rPr>
                            <w:t>PARA</w:t>
                          </w:r>
                          <w:r>
                            <w:rPr>
                              <w:rFonts w:ascii="Times New Roman" w:hAnsi="Times New Roman"/>
                              <w:spacing w:val="-6"/>
                              <w:sz w:val="16"/>
                            </w:rPr>
                            <w:t> </w:t>
                          </w:r>
                          <w:r>
                            <w:rPr>
                              <w:rFonts w:ascii="Times New Roman" w:hAnsi="Times New Roman"/>
                              <w:sz w:val="16"/>
                            </w:rPr>
                            <w:t>EL</w:t>
                          </w:r>
                          <w:r>
                            <w:rPr>
                              <w:rFonts w:ascii="Times New Roman" w:hAnsi="Times New Roman"/>
                              <w:spacing w:val="-7"/>
                              <w:sz w:val="16"/>
                            </w:rPr>
                            <w:t> </w:t>
                          </w:r>
                          <w:r>
                            <w:rPr>
                              <w:rFonts w:ascii="Times New Roman" w:hAnsi="Times New Roman"/>
                              <w:sz w:val="16"/>
                            </w:rPr>
                            <w:t>TRANSPORTE</w:t>
                          </w:r>
                          <w:r>
                            <w:rPr>
                              <w:rFonts w:ascii="Times New Roman" w:hAnsi="Times New Roman"/>
                              <w:spacing w:val="-3"/>
                              <w:sz w:val="16"/>
                            </w:rPr>
                            <w:t> </w:t>
                          </w:r>
                          <w:r>
                            <w:rPr>
                              <w:rFonts w:ascii="Times New Roman" w:hAnsi="Times New Roman"/>
                              <w:sz w:val="16"/>
                            </w:rPr>
                            <w:t>PÚBLICO</w:t>
                          </w:r>
                          <w:r>
                            <w:rPr>
                              <w:rFonts w:ascii="Times New Roman" w:hAnsi="Times New Roman"/>
                              <w:spacing w:val="-4"/>
                              <w:sz w:val="16"/>
                            </w:rPr>
                            <w:t> </w:t>
                          </w:r>
                          <w:r>
                            <w:rPr>
                              <w:rFonts w:ascii="Times New Roman" w:hAnsi="Times New Roman"/>
                              <w:sz w:val="16"/>
                            </w:rPr>
                            <w:t>REGIONAL</w:t>
                          </w:r>
                          <w:r>
                            <w:rPr>
                              <w:rFonts w:ascii="Times New Roman" w:hAnsi="Times New Roman"/>
                              <w:spacing w:val="-5"/>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REGIÓN</w:t>
                          </w:r>
                          <w:r>
                            <w:rPr>
                              <w:rFonts w:ascii="Times New Roman" w:hAnsi="Times New Roman"/>
                              <w:spacing w:val="-4"/>
                              <w:sz w:val="16"/>
                            </w:rPr>
                            <w:t> </w:t>
                          </w:r>
                          <w:r>
                            <w:rPr>
                              <w:rFonts w:ascii="Times New Roman" w:hAnsi="Times New Roman"/>
                              <w:sz w:val="16"/>
                            </w:rPr>
                            <w:t>DEL</w:t>
                          </w:r>
                          <w:r>
                            <w:rPr>
                              <w:rFonts w:ascii="Times New Roman" w:hAnsi="Times New Roman"/>
                              <w:spacing w:val="-6"/>
                              <w:sz w:val="16"/>
                            </w:rPr>
                            <w:t> </w:t>
                          </w:r>
                          <w:r>
                            <w:rPr>
                              <w:rFonts w:ascii="Times New Roman" w:hAnsi="Times New Roman"/>
                              <w:spacing w:val="-2"/>
                              <w:sz w:val="16"/>
                            </w:rPr>
                            <w:t>BIOBÍO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490005pt;margin-top:59.395443pt;width:253.4pt;height:29.45pt;mso-position-horizontal-relative:page;mso-position-vertical-relative:page;z-index:-15784448" type="#_x0000_t202" id="docshape1" filled="false" stroked="false">
              <v:textbox inset="0,0,0,0">
                <w:txbxContent>
                  <w:p>
                    <w:pPr>
                      <w:spacing w:before="14"/>
                      <w:ind w:left="1609" w:right="18" w:firstLine="1797"/>
                      <w:jc w:val="right"/>
                      <w:rPr>
                        <w:rFonts w:ascii="Times New Roman" w:hAnsi="Times New Roman"/>
                        <w:sz w:val="16"/>
                      </w:rPr>
                    </w:pPr>
                    <w:r>
                      <w:rPr>
                        <w:rFonts w:ascii="Times New Roman" w:hAnsi="Times New Roman"/>
                        <w:sz w:val="16"/>
                      </w:rPr>
                      <w:t>LICITACIÓN</w:t>
                    </w:r>
                    <w:r>
                      <w:rPr>
                        <w:rFonts w:ascii="Times New Roman" w:hAnsi="Times New Roman"/>
                        <w:spacing w:val="-10"/>
                        <w:sz w:val="16"/>
                      </w:rPr>
                      <w:t> </w:t>
                    </w:r>
                    <w:r>
                      <w:rPr>
                        <w:rFonts w:ascii="Times New Roman" w:hAnsi="Times New Roman"/>
                        <w:sz w:val="16"/>
                      </w:rPr>
                      <w:t>PÚBLICA</w:t>
                    </w:r>
                    <w:r>
                      <w:rPr>
                        <w:rFonts w:ascii="Times New Roman" w:hAnsi="Times New Roman"/>
                        <w:spacing w:val="40"/>
                        <w:sz w:val="16"/>
                      </w:rPr>
                      <w:t> </w:t>
                    </w:r>
                    <w:r>
                      <w:rPr>
                        <w:rFonts w:ascii="Times New Roman" w:hAnsi="Times New Roman"/>
                        <w:sz w:val="16"/>
                      </w:rPr>
                      <w:t>SERVICIOS</w:t>
                    </w:r>
                    <w:r>
                      <w:rPr>
                        <w:rFonts w:ascii="Times New Roman" w:hAnsi="Times New Roman"/>
                        <w:spacing w:val="-8"/>
                        <w:sz w:val="16"/>
                      </w:rPr>
                      <w:t> </w:t>
                    </w:r>
                    <w:r>
                      <w:rPr>
                        <w:rFonts w:ascii="Times New Roman" w:hAnsi="Times New Roman"/>
                        <w:sz w:val="16"/>
                      </w:rPr>
                      <w:t>DE</w:t>
                    </w:r>
                    <w:r>
                      <w:rPr>
                        <w:rFonts w:ascii="Times New Roman" w:hAnsi="Times New Roman"/>
                        <w:spacing w:val="-7"/>
                        <w:sz w:val="16"/>
                      </w:rPr>
                      <w:t> </w:t>
                    </w:r>
                    <w:r>
                      <w:rPr>
                        <w:rFonts w:ascii="Times New Roman" w:hAnsi="Times New Roman"/>
                        <w:sz w:val="16"/>
                      </w:rPr>
                      <w:t>RECAUDACIÓN</w:t>
                    </w:r>
                    <w:r>
                      <w:rPr>
                        <w:rFonts w:ascii="Times New Roman" w:hAnsi="Times New Roman"/>
                        <w:spacing w:val="-8"/>
                        <w:sz w:val="16"/>
                      </w:rPr>
                      <w:t> </w:t>
                    </w:r>
                    <w:r>
                      <w:rPr>
                        <w:rFonts w:ascii="Times New Roman" w:hAnsi="Times New Roman"/>
                        <w:spacing w:val="-2"/>
                        <w:sz w:val="16"/>
                      </w:rPr>
                      <w:t>ELECTRÓNICA</w:t>
                    </w:r>
                  </w:p>
                  <w:p>
                    <w:pPr>
                      <w:spacing w:before="2"/>
                      <w:ind w:left="0" w:right="22" w:firstLine="0"/>
                      <w:jc w:val="right"/>
                      <w:rPr>
                        <w:rFonts w:ascii="Times New Roman" w:hAnsi="Times New Roman"/>
                        <w:sz w:val="16"/>
                      </w:rPr>
                    </w:pPr>
                    <w:r>
                      <w:rPr>
                        <w:rFonts w:ascii="Times New Roman" w:hAnsi="Times New Roman"/>
                        <w:sz w:val="16"/>
                      </w:rPr>
                      <w:t>PARA</w:t>
                    </w:r>
                    <w:r>
                      <w:rPr>
                        <w:rFonts w:ascii="Times New Roman" w:hAnsi="Times New Roman"/>
                        <w:spacing w:val="-6"/>
                        <w:sz w:val="16"/>
                      </w:rPr>
                      <w:t> </w:t>
                    </w:r>
                    <w:r>
                      <w:rPr>
                        <w:rFonts w:ascii="Times New Roman" w:hAnsi="Times New Roman"/>
                        <w:sz w:val="16"/>
                      </w:rPr>
                      <w:t>EL</w:t>
                    </w:r>
                    <w:r>
                      <w:rPr>
                        <w:rFonts w:ascii="Times New Roman" w:hAnsi="Times New Roman"/>
                        <w:spacing w:val="-7"/>
                        <w:sz w:val="16"/>
                      </w:rPr>
                      <w:t> </w:t>
                    </w:r>
                    <w:r>
                      <w:rPr>
                        <w:rFonts w:ascii="Times New Roman" w:hAnsi="Times New Roman"/>
                        <w:sz w:val="16"/>
                      </w:rPr>
                      <w:t>TRANSPORTE</w:t>
                    </w:r>
                    <w:r>
                      <w:rPr>
                        <w:rFonts w:ascii="Times New Roman" w:hAnsi="Times New Roman"/>
                        <w:spacing w:val="-3"/>
                        <w:sz w:val="16"/>
                      </w:rPr>
                      <w:t> </w:t>
                    </w:r>
                    <w:r>
                      <w:rPr>
                        <w:rFonts w:ascii="Times New Roman" w:hAnsi="Times New Roman"/>
                        <w:sz w:val="16"/>
                      </w:rPr>
                      <w:t>PÚBLICO</w:t>
                    </w:r>
                    <w:r>
                      <w:rPr>
                        <w:rFonts w:ascii="Times New Roman" w:hAnsi="Times New Roman"/>
                        <w:spacing w:val="-4"/>
                        <w:sz w:val="16"/>
                      </w:rPr>
                      <w:t> </w:t>
                    </w:r>
                    <w:r>
                      <w:rPr>
                        <w:rFonts w:ascii="Times New Roman" w:hAnsi="Times New Roman"/>
                        <w:sz w:val="16"/>
                      </w:rPr>
                      <w:t>REGIONAL</w:t>
                    </w:r>
                    <w:r>
                      <w:rPr>
                        <w:rFonts w:ascii="Times New Roman" w:hAnsi="Times New Roman"/>
                        <w:spacing w:val="-5"/>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REGIÓN</w:t>
                    </w:r>
                    <w:r>
                      <w:rPr>
                        <w:rFonts w:ascii="Times New Roman" w:hAnsi="Times New Roman"/>
                        <w:spacing w:val="-4"/>
                        <w:sz w:val="16"/>
                      </w:rPr>
                      <w:t> </w:t>
                    </w:r>
                    <w:r>
                      <w:rPr>
                        <w:rFonts w:ascii="Times New Roman" w:hAnsi="Times New Roman"/>
                        <w:sz w:val="16"/>
                      </w:rPr>
                      <w:t>DEL</w:t>
                    </w:r>
                    <w:r>
                      <w:rPr>
                        <w:rFonts w:ascii="Times New Roman" w:hAnsi="Times New Roman"/>
                        <w:spacing w:val="-6"/>
                        <w:sz w:val="16"/>
                      </w:rPr>
                      <w:t> </w:t>
                    </w:r>
                    <w:r>
                      <w:rPr>
                        <w:rFonts w:ascii="Times New Roman" w:hAnsi="Times New Roman"/>
                        <w:spacing w:val="-2"/>
                        <w:sz w:val="16"/>
                      </w:rPr>
                      <w:t>BIOBÍO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Title" w:type="paragraph">
    <w:name w:val="Title"/>
    <w:basedOn w:val="Normal"/>
    <w:uiPriority w:val="1"/>
    <w:qFormat/>
    <w:pPr>
      <w:spacing w:before="1"/>
      <w:ind w:left="172"/>
    </w:pPr>
    <w:rPr>
      <w:rFonts w:ascii="Verdana" w:hAnsi="Verdana" w:eastAsia="Verdana" w:cs="Verdana"/>
      <w:b/>
      <w:bCs/>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Vergara Faundez</dc:creator>
  <dcterms:created xsi:type="dcterms:W3CDTF">2025-06-09T15:40:00Z</dcterms:created>
  <dcterms:modified xsi:type="dcterms:W3CDTF">2025-06-09T15:40:00Z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2019</vt:lpwstr>
  </property>
  <property fmtid="{D5CDD505-2E9C-101B-9397-08002B2CF9AE}" pid="4" name="LastSaved">
    <vt:filetime>2025-06-09T00:00:00Z</vt:filetime>
  </property>
  <property fmtid="{D5CDD505-2E9C-101B-9397-08002B2CF9AE}" pid="5" name="Producer">
    <vt:lpwstr>Microsoft® Word 2019</vt:lpwstr>
  </property>
</Properties>
</file>